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DeepSeek教师指令大全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一、教案设计</w:t>
        <w:br/>
        <w:t>三维目标生成</w:t>
        <w:br/>
        <w:t>请为[初中数学/轴对称图形]单元设计包含学科核心素养的教学目标，要求融合PBL项目式学习，输出知识/能力/情感三维目标表格</w:t>
        <w:br/>
        <w:t>差异化教案</w:t>
        <w:br/>
        <w:t>生成[高一化学/氧化还原反应]的分层教学方案，包含基础版（学困生）、进阶版（普通生）、挑战版（资优生）的差异化活动设计</w:t>
        <w:br/>
        <w:t>跨学科融合</w:t>
        <w:br/>
      </w:r>
      <w:r>
        <w:rPr>
          <w:rFonts w:eastAsia="等线" w:ascii="Arial" w:cs="Arial" w:hAnsi="Arial"/>
          <w:sz w:val="22"/>
        </w:rPr>
        <w:t>设计将[小学五年级语文/田忌赛马]与数学博弈论结合的跨学科教案，需包含小组合作任务和评价量表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二、课件制作</w:t>
        <w:br/>
        <w:t>PPT结构生成</w:t>
        <w:br/>
        <w:t>用STAR模型设计[初一英语/读后续写技巧]课件框架，要求包含情境导入、范文分析、互动练习、AI智能批改演示4个模块</w:t>
        <w:br/>
        <w:t>动态素材获取</w:t>
        <w:br/>
        <w:t>为[初中地理/板块运动]课件寻找5个可编辑的GIF动图，展示大陆漂移过程，需标注版权来源</w:t>
        <w:br/>
        <w:t>学生参与度提升</w:t>
        <w:br/>
      </w:r>
      <w:r>
        <w:rPr>
          <w:rFonts w:eastAsia="等线" w:ascii="Arial" w:cs="Arial" w:hAnsi="Arial"/>
          <w:sz w:val="22"/>
        </w:rPr>
        <w:t>在[小学数学/分数计算]课件中插入3个AI互动游戏模板，要求支持实时答题数据可视化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三、作业批改类</w:t>
        <w:br/>
        <w:t>作文智能评语</w:t>
        <w:br/>
        <w:t>对[高二学生议论文/人工智能伦理]进行批改，从论点清晰度、论据多样性、逻辑连贯性三个维度生成AI评语，并推荐3篇拓展阅读</w:t>
        <w:br/>
        <w:t>错题根因分析</w:t>
        <w:br/>
        <w:t>分析20份[七年级数学/一元一次方程]作业，统计Top5错误类型，并为每种错误生成分析结果</w:t>
        <w:br/>
        <w:t>抄袭检测</w:t>
        <w:br/>
      </w:r>
      <w:r>
        <w:rPr>
          <w:rFonts w:eastAsia="等线" w:ascii="Arial" w:cs="Arial" w:hAnsi="Arial"/>
          <w:sz w:val="22"/>
        </w:rPr>
        <w:t>用AI交叉验证[高三英语作文]是否存在ChatGPT生成痕迹，输出相似度报告并建议个性化辅导方案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四、课堂管理类</w:t>
        <w:br/>
        <w:t>分组优化</w:t>
        <w:br/>
        <w:t>根据[高二（3）班]上学期成绩、性格测试、领导力数据，用AI算法生成最佳合作学习小组名单</w:t>
        <w:br/>
        <w:t>纪律管理</w:t>
        <w:br/>
        <w:t>为[小学三年级自习课]设计AI纪律积分系统，包含语音提醒规则、红黄牌机制、奖励兑换方案</w:t>
        <w:br/>
        <w:t>个性化反馈</w:t>
        <w:br/>
      </w:r>
      <w:r>
        <w:rPr>
          <w:rFonts w:eastAsia="等线" w:ascii="Arial" w:cs="Arial" w:hAnsi="Arial"/>
          <w:sz w:val="22"/>
        </w:rPr>
        <w:t>生成[50名学生]的期末AI评语库，要求包含学科进步点、待改进方向、假期学习建议，且每份评语差异度&gt;30%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使用技巧</w:t>
        <w:br/>
        <w:t>增加限制条件：在指令末尾添加（输出为Markdown表格/思维导图/时间线图）可改变呈现形式</w:t>
        <w:br/>
        <w:t>持续迭代：对AI输出回复：请更具体说明第3点，并增加2个实践案例进行追问</w:t>
        <w:br/>
      </w:r>
      <w:r>
        <w:rPr>
          <w:rFonts w:eastAsia="等线" w:ascii="Arial" w:cs="Arial" w:hAnsi="Arial"/>
          <w:sz w:val="22"/>
        </w:rPr>
        <w:t>保存模板：将高频指令保存在DeepSeek自定义指令库，一键调用</w:t>
      </w: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2025-02-04T07:45:42Z</dcterms:created>
  <dc:creator>Apache POI</dc:creator>
</cp:coreProperties>
</file>